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F9F" w:rsidRDefault="00401F9F" w:rsidP="00401F9F">
      <w:pPr>
        <w:spacing w:afterLines="50" w:after="156"/>
        <w:rPr>
          <w:rFonts w:ascii="黑体" w:eastAsia="黑体" w:hAnsi="黑体"/>
          <w:snapToGrid w:val="0"/>
          <w:sz w:val="32"/>
          <w:szCs w:val="32"/>
        </w:rPr>
      </w:pPr>
      <w:r>
        <w:rPr>
          <w:rFonts w:ascii="黑体" w:eastAsia="黑体" w:hAnsi="黑体" w:hint="eastAsia"/>
          <w:snapToGrid w:val="0"/>
          <w:sz w:val="32"/>
          <w:szCs w:val="32"/>
        </w:rPr>
        <w:t>附件</w:t>
      </w:r>
      <w:r w:rsidRPr="00326CCF">
        <w:rPr>
          <w:rFonts w:ascii="黑体" w:eastAsia="黑体" w:hAnsi="黑体" w:hint="eastAsia"/>
          <w:snapToGrid w:val="0"/>
          <w:sz w:val="32"/>
          <w:szCs w:val="32"/>
        </w:rPr>
        <w:t>2</w:t>
      </w:r>
    </w:p>
    <w:p w:rsidR="00401F9F" w:rsidRPr="00326CCF" w:rsidRDefault="00401F9F" w:rsidP="00401F9F">
      <w:pPr>
        <w:spacing w:line="570" w:lineRule="exact"/>
        <w:jc w:val="center"/>
        <w:rPr>
          <w:rFonts w:ascii="方正小标宋简体" w:eastAsia="方正小标宋简体" w:hAnsi="黑体"/>
          <w:snapToGrid w:val="0"/>
          <w:sz w:val="44"/>
          <w:szCs w:val="44"/>
        </w:rPr>
      </w:pPr>
      <w:r w:rsidRPr="00326CCF">
        <w:rPr>
          <w:rFonts w:ascii="方正小标宋简体" w:eastAsia="方正小标宋简体" w:hAnsi="黑体" w:hint="eastAsia"/>
          <w:snapToGrid w:val="0"/>
          <w:sz w:val="44"/>
          <w:szCs w:val="44"/>
        </w:rPr>
        <w:t>广西高等教育自学考试旧专业合并新专业</w:t>
      </w:r>
    </w:p>
    <w:p w:rsidR="00401F9F" w:rsidRDefault="00401F9F" w:rsidP="00401F9F">
      <w:pPr>
        <w:spacing w:afterLines="50" w:after="156" w:line="570" w:lineRule="exact"/>
        <w:jc w:val="center"/>
        <w:rPr>
          <w:rFonts w:ascii="方正小标宋简体" w:eastAsia="方正小标宋简体" w:hAnsi="黑体"/>
          <w:snapToGrid w:val="0"/>
          <w:sz w:val="44"/>
          <w:szCs w:val="44"/>
        </w:rPr>
      </w:pPr>
      <w:r w:rsidRPr="00326CCF">
        <w:rPr>
          <w:rFonts w:ascii="方正小标宋简体" w:eastAsia="方正小标宋简体" w:hAnsi="黑体" w:hint="eastAsia"/>
          <w:snapToGrid w:val="0"/>
          <w:sz w:val="44"/>
          <w:szCs w:val="44"/>
        </w:rPr>
        <w:t>明细表</w:t>
      </w:r>
    </w:p>
    <w:tbl>
      <w:tblPr>
        <w:tblStyle w:val="a5"/>
        <w:tblW w:w="9634" w:type="dxa"/>
        <w:jc w:val="center"/>
        <w:tblLook w:val="04A0" w:firstRow="1" w:lastRow="0" w:firstColumn="1" w:lastColumn="0" w:noHBand="0" w:noVBand="1"/>
      </w:tblPr>
      <w:tblGrid>
        <w:gridCol w:w="614"/>
        <w:gridCol w:w="991"/>
        <w:gridCol w:w="1455"/>
        <w:gridCol w:w="1252"/>
        <w:gridCol w:w="638"/>
        <w:gridCol w:w="1112"/>
        <w:gridCol w:w="1588"/>
        <w:gridCol w:w="1984"/>
      </w:tblGrid>
      <w:tr w:rsidR="00401F9F" w:rsidRPr="00326CCF" w:rsidTr="00AB1ABD">
        <w:trPr>
          <w:jc w:val="center"/>
        </w:trPr>
        <w:tc>
          <w:tcPr>
            <w:tcW w:w="614" w:type="dxa"/>
            <w:vAlign w:val="center"/>
          </w:tcPr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序号</w:t>
            </w:r>
          </w:p>
        </w:tc>
        <w:tc>
          <w:tcPr>
            <w:tcW w:w="991" w:type="dxa"/>
            <w:vAlign w:val="center"/>
          </w:tcPr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新专业</w:t>
            </w:r>
          </w:p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代码</w:t>
            </w:r>
          </w:p>
        </w:tc>
        <w:tc>
          <w:tcPr>
            <w:tcW w:w="1455" w:type="dxa"/>
            <w:vAlign w:val="center"/>
          </w:tcPr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新专业</w:t>
            </w:r>
          </w:p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名称</w:t>
            </w:r>
          </w:p>
        </w:tc>
        <w:tc>
          <w:tcPr>
            <w:tcW w:w="1252" w:type="dxa"/>
            <w:vAlign w:val="center"/>
          </w:tcPr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合并</w:t>
            </w:r>
            <w:r w:rsidRPr="00326CCF">
              <w:rPr>
                <w:rFonts w:ascii="黑体" w:eastAsia="黑体" w:hAnsi="黑体"/>
                <w:snapToGrid w:val="0"/>
                <w:sz w:val="24"/>
              </w:rPr>
              <w:t>后新专业主考学校</w:t>
            </w:r>
          </w:p>
        </w:tc>
        <w:tc>
          <w:tcPr>
            <w:tcW w:w="638" w:type="dxa"/>
            <w:vAlign w:val="center"/>
          </w:tcPr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层次</w:t>
            </w:r>
          </w:p>
        </w:tc>
        <w:tc>
          <w:tcPr>
            <w:tcW w:w="1112" w:type="dxa"/>
            <w:vAlign w:val="center"/>
          </w:tcPr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旧专业</w:t>
            </w:r>
          </w:p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代码</w:t>
            </w:r>
          </w:p>
        </w:tc>
        <w:tc>
          <w:tcPr>
            <w:tcW w:w="1588" w:type="dxa"/>
            <w:vAlign w:val="center"/>
          </w:tcPr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旧专业</w:t>
            </w:r>
          </w:p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名称</w:t>
            </w:r>
          </w:p>
        </w:tc>
        <w:tc>
          <w:tcPr>
            <w:tcW w:w="1984" w:type="dxa"/>
            <w:vAlign w:val="center"/>
          </w:tcPr>
          <w:p w:rsidR="00401F9F" w:rsidRPr="00326CCF" w:rsidRDefault="00401F9F" w:rsidP="00AB1ABD">
            <w:pPr>
              <w:spacing w:line="300" w:lineRule="exact"/>
              <w:jc w:val="center"/>
              <w:rPr>
                <w:rFonts w:ascii="黑体" w:eastAsia="黑体" w:hAnsi="黑体"/>
                <w:snapToGrid w:val="0"/>
                <w:sz w:val="24"/>
              </w:rPr>
            </w:pPr>
            <w:r w:rsidRPr="00326CCF">
              <w:rPr>
                <w:rFonts w:ascii="黑体" w:eastAsia="黑体" w:hAnsi="黑体" w:hint="eastAsia"/>
                <w:snapToGrid w:val="0"/>
                <w:sz w:val="24"/>
              </w:rPr>
              <w:t>旧专业主考学校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1</w:t>
            </w:r>
          </w:p>
        </w:tc>
        <w:tc>
          <w:tcPr>
            <w:tcW w:w="991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610201</w:t>
            </w:r>
          </w:p>
        </w:tc>
        <w:tc>
          <w:tcPr>
            <w:tcW w:w="1455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计算机应用技术</w:t>
            </w:r>
          </w:p>
        </w:tc>
        <w:tc>
          <w:tcPr>
            <w:tcW w:w="1252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广西大学</w:t>
            </w:r>
          </w:p>
        </w:tc>
        <w:tc>
          <w:tcPr>
            <w:tcW w:w="638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专科</w:t>
            </w: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A080786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移动商务技术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广西大学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1455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1252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638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A080788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嵌入式技术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广西大学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2</w:t>
            </w:r>
          </w:p>
        </w:tc>
        <w:tc>
          <w:tcPr>
            <w:tcW w:w="991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640101</w:t>
            </w:r>
          </w:p>
        </w:tc>
        <w:tc>
          <w:tcPr>
            <w:tcW w:w="1455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旅游管理</w:t>
            </w:r>
          </w:p>
        </w:tc>
        <w:tc>
          <w:tcPr>
            <w:tcW w:w="1252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桂林旅游学院</w:t>
            </w:r>
          </w:p>
        </w:tc>
        <w:tc>
          <w:tcPr>
            <w:tcW w:w="638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专科</w:t>
            </w: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A020049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旅游管理</w:t>
            </w:r>
            <w:r w:rsidRPr="00633A73">
              <w:rPr>
                <w:rFonts w:ascii="宋体" w:eastAsia="宋体" w:hAnsi="宋体"/>
                <w:snapToGrid w:val="0"/>
                <w:szCs w:val="21"/>
              </w:rPr>
              <w:t>(</w:t>
            </w: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旅游商务管理方向）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桂林旅游学院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1455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1252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638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A020050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旅游管理</w:t>
            </w:r>
            <w:r w:rsidRPr="00633A73">
              <w:rPr>
                <w:rFonts w:ascii="宋体" w:eastAsia="宋体" w:hAnsi="宋体"/>
                <w:snapToGrid w:val="0"/>
                <w:szCs w:val="21"/>
              </w:rPr>
              <w:t>(</w:t>
            </w: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导游方向）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桂林旅游学院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3</w:t>
            </w:r>
          </w:p>
        </w:tc>
        <w:tc>
          <w:tcPr>
            <w:tcW w:w="991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030101K</w:t>
            </w:r>
          </w:p>
        </w:tc>
        <w:tc>
          <w:tcPr>
            <w:tcW w:w="1455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法学</w:t>
            </w:r>
          </w:p>
        </w:tc>
        <w:tc>
          <w:tcPr>
            <w:tcW w:w="125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广西大学</w:t>
            </w:r>
          </w:p>
        </w:tc>
        <w:tc>
          <w:tcPr>
            <w:tcW w:w="638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本科</w:t>
            </w: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B030101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法律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广西大学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4</w:t>
            </w:r>
          </w:p>
        </w:tc>
        <w:tc>
          <w:tcPr>
            <w:tcW w:w="991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970202</w:t>
            </w:r>
          </w:p>
        </w:tc>
        <w:tc>
          <w:tcPr>
            <w:tcW w:w="1455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英语</w:t>
            </w:r>
          </w:p>
        </w:tc>
        <w:tc>
          <w:tcPr>
            <w:tcW w:w="1252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广西大学</w:t>
            </w:r>
          </w:p>
        </w:tc>
        <w:tc>
          <w:tcPr>
            <w:tcW w:w="638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专科</w:t>
            </w: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C050013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英语（外贸英语方向）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广西大学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1455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1252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638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C050014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英语（旅游英语方向）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广西大学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5</w:t>
            </w:r>
          </w:p>
        </w:tc>
        <w:tc>
          <w:tcPr>
            <w:tcW w:w="991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080703</w:t>
            </w:r>
          </w:p>
        </w:tc>
        <w:tc>
          <w:tcPr>
            <w:tcW w:w="1455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通信工程</w:t>
            </w:r>
          </w:p>
        </w:tc>
        <w:tc>
          <w:tcPr>
            <w:tcW w:w="125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桂林电子科技大学</w:t>
            </w:r>
          </w:p>
        </w:tc>
        <w:tc>
          <w:tcPr>
            <w:tcW w:w="638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本科</w:t>
            </w: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B080024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计算机通信工程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桂林电子科技大学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6</w:t>
            </w:r>
          </w:p>
        </w:tc>
        <w:tc>
          <w:tcPr>
            <w:tcW w:w="991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630701</w:t>
            </w:r>
          </w:p>
        </w:tc>
        <w:tc>
          <w:tcPr>
            <w:tcW w:w="1455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市场营销</w:t>
            </w:r>
          </w:p>
        </w:tc>
        <w:tc>
          <w:tcPr>
            <w:tcW w:w="1252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广西财经</w:t>
            </w:r>
          </w:p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学院</w:t>
            </w:r>
          </w:p>
        </w:tc>
        <w:tc>
          <w:tcPr>
            <w:tcW w:w="638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专科</w:t>
            </w: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A020052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房地产经营与管理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桂林理工大学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455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252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638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A020313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销售管理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广西大学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7</w:t>
            </w:r>
          </w:p>
        </w:tc>
        <w:tc>
          <w:tcPr>
            <w:tcW w:w="991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690206</w:t>
            </w:r>
          </w:p>
        </w:tc>
        <w:tc>
          <w:tcPr>
            <w:tcW w:w="1455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行政管理</w:t>
            </w:r>
          </w:p>
        </w:tc>
        <w:tc>
          <w:tcPr>
            <w:tcW w:w="1252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广西民族</w:t>
            </w:r>
          </w:p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大学</w:t>
            </w:r>
          </w:p>
        </w:tc>
        <w:tc>
          <w:tcPr>
            <w:tcW w:w="638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专科</w:t>
            </w: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A020044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工商行政管理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广西财经学院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455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252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638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A030024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机关管理及办公自动化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广西民族大学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8</w:t>
            </w:r>
          </w:p>
        </w:tc>
        <w:tc>
          <w:tcPr>
            <w:tcW w:w="991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080601</w:t>
            </w:r>
          </w:p>
        </w:tc>
        <w:tc>
          <w:tcPr>
            <w:tcW w:w="1455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电气工程及其自动化</w:t>
            </w:r>
          </w:p>
        </w:tc>
        <w:tc>
          <w:tcPr>
            <w:tcW w:w="1252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广西科技</w:t>
            </w:r>
          </w:p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大学</w:t>
            </w:r>
          </w:p>
        </w:tc>
        <w:tc>
          <w:tcPr>
            <w:tcW w:w="638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本科</w:t>
            </w: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/>
                <w:snapToGrid w:val="0"/>
                <w:szCs w:val="21"/>
              </w:rPr>
              <w:t>B080022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电力系统及其自动化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1"/>
                <w:szCs w:val="21"/>
              </w:rPr>
            </w:pPr>
            <w:r w:rsidRPr="00633A73">
              <w:rPr>
                <w:rFonts w:ascii="宋体" w:eastAsia="宋体" w:hAnsi="宋体" w:hint="eastAsia"/>
                <w:snapToGrid w:val="0"/>
                <w:szCs w:val="21"/>
              </w:rPr>
              <w:t>广西大学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9</w:t>
            </w:r>
          </w:p>
        </w:tc>
        <w:tc>
          <w:tcPr>
            <w:tcW w:w="991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080901</w:t>
            </w:r>
          </w:p>
        </w:tc>
        <w:tc>
          <w:tcPr>
            <w:tcW w:w="1455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计算机科学与技术</w:t>
            </w:r>
          </w:p>
        </w:tc>
        <w:tc>
          <w:tcPr>
            <w:tcW w:w="1252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桂林电子</w:t>
            </w:r>
          </w:p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科技大学</w:t>
            </w:r>
          </w:p>
        </w:tc>
        <w:tc>
          <w:tcPr>
            <w:tcW w:w="638" w:type="dxa"/>
            <w:vMerge w:val="restart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本科</w:t>
            </w: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B080026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计算机信息管理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桂林电子科技大学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455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252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638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B080787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移动商务技术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广西大学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</w:p>
        </w:tc>
        <w:tc>
          <w:tcPr>
            <w:tcW w:w="991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455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252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638" w:type="dxa"/>
            <w:vMerge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kern w:val="2"/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B080789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嵌入式技术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广西大学</w:t>
            </w:r>
          </w:p>
        </w:tc>
      </w:tr>
      <w:tr w:rsidR="00401F9F" w:rsidRPr="003747EE" w:rsidTr="00AB1ABD">
        <w:trPr>
          <w:jc w:val="center"/>
        </w:trPr>
        <w:tc>
          <w:tcPr>
            <w:tcW w:w="614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10</w:t>
            </w:r>
          </w:p>
        </w:tc>
        <w:tc>
          <w:tcPr>
            <w:tcW w:w="991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120202</w:t>
            </w:r>
          </w:p>
        </w:tc>
        <w:tc>
          <w:tcPr>
            <w:tcW w:w="1455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left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市场营销</w:t>
            </w:r>
          </w:p>
        </w:tc>
        <w:tc>
          <w:tcPr>
            <w:tcW w:w="1252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广西财经</w:t>
            </w:r>
          </w:p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学院</w:t>
            </w:r>
          </w:p>
        </w:tc>
        <w:tc>
          <w:tcPr>
            <w:tcW w:w="638" w:type="dxa"/>
            <w:vAlign w:val="center"/>
          </w:tcPr>
          <w:p w:rsidR="00401F9F" w:rsidRPr="00633A73" w:rsidRDefault="00401F9F" w:rsidP="00AB1ABD">
            <w:pPr>
              <w:spacing w:line="300" w:lineRule="exact"/>
              <w:jc w:val="center"/>
              <w:rPr>
                <w:rFonts w:ascii="宋体" w:eastAsia="宋体" w:hAnsi="宋体"/>
                <w:snapToGrid w:val="0"/>
                <w:kern w:val="2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本科</w:t>
            </w:r>
          </w:p>
        </w:tc>
        <w:tc>
          <w:tcPr>
            <w:tcW w:w="1112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sz w:val="32"/>
                <w:szCs w:val="32"/>
              </w:rPr>
            </w:pPr>
            <w:r w:rsidRPr="00633A73">
              <w:rPr>
                <w:rFonts w:ascii="宋体" w:eastAsia="宋体" w:hAnsi="宋体"/>
                <w:snapToGrid w:val="0"/>
                <w:sz w:val="24"/>
              </w:rPr>
              <w:t>B020314</w:t>
            </w:r>
          </w:p>
        </w:tc>
        <w:tc>
          <w:tcPr>
            <w:tcW w:w="1588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销售管理</w:t>
            </w:r>
          </w:p>
        </w:tc>
        <w:tc>
          <w:tcPr>
            <w:tcW w:w="1984" w:type="dxa"/>
            <w:vAlign w:val="center"/>
          </w:tcPr>
          <w:p w:rsidR="00401F9F" w:rsidRPr="00633A73" w:rsidRDefault="00401F9F" w:rsidP="00AB1ABD">
            <w:pPr>
              <w:spacing w:line="300" w:lineRule="exact"/>
              <w:rPr>
                <w:rFonts w:ascii="宋体" w:eastAsia="宋体" w:hAnsi="宋体"/>
                <w:snapToGrid w:val="0"/>
                <w:sz w:val="24"/>
              </w:rPr>
            </w:pPr>
            <w:r w:rsidRPr="00633A73">
              <w:rPr>
                <w:rFonts w:ascii="宋体" w:eastAsia="宋体" w:hAnsi="宋体" w:hint="eastAsia"/>
                <w:snapToGrid w:val="0"/>
                <w:sz w:val="24"/>
              </w:rPr>
              <w:t>广西大学</w:t>
            </w:r>
          </w:p>
        </w:tc>
      </w:tr>
    </w:tbl>
    <w:p w:rsidR="00654EC2" w:rsidRDefault="005B59AB">
      <w:bookmarkStart w:id="0" w:name="_GoBack"/>
      <w:bookmarkEnd w:id="0"/>
    </w:p>
    <w:sectPr w:rsidR="00654E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9AB" w:rsidRDefault="005B59AB" w:rsidP="00401F9F">
      <w:r>
        <w:separator/>
      </w:r>
    </w:p>
  </w:endnote>
  <w:endnote w:type="continuationSeparator" w:id="0">
    <w:p w:rsidR="005B59AB" w:rsidRDefault="005B59AB" w:rsidP="00401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9AB" w:rsidRDefault="005B59AB" w:rsidP="00401F9F">
      <w:r>
        <w:separator/>
      </w:r>
    </w:p>
  </w:footnote>
  <w:footnote w:type="continuationSeparator" w:id="0">
    <w:p w:rsidR="005B59AB" w:rsidRDefault="005B59AB" w:rsidP="00401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D8F"/>
    <w:rsid w:val="00401F9F"/>
    <w:rsid w:val="005B4C23"/>
    <w:rsid w:val="005B59AB"/>
    <w:rsid w:val="005B5EAE"/>
    <w:rsid w:val="00CA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5F76FBA-5F4A-4BDE-B26D-8E47725A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F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1F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1F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1F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1F9F"/>
    <w:rPr>
      <w:sz w:val="18"/>
      <w:szCs w:val="18"/>
    </w:rPr>
  </w:style>
  <w:style w:type="table" w:styleId="a5">
    <w:name w:val="Table Grid"/>
    <w:basedOn w:val="a1"/>
    <w:uiPriority w:val="59"/>
    <w:rsid w:val="00401F9F"/>
    <w:rPr>
      <w:rFonts w:eastAsia="微软雅黑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蓝剑</dc:creator>
  <cp:keywords/>
  <dc:description/>
  <cp:lastModifiedBy>蓝剑</cp:lastModifiedBy>
  <cp:revision>2</cp:revision>
  <dcterms:created xsi:type="dcterms:W3CDTF">2019-08-26T03:07:00Z</dcterms:created>
  <dcterms:modified xsi:type="dcterms:W3CDTF">2019-08-26T03:07:00Z</dcterms:modified>
</cp:coreProperties>
</file>